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56353939" w14:textId="10A185A4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52E12ADB" w14:textId="47C71E88" w:rsidR="001841FA" w:rsidRPr="00B06136" w:rsidRDefault="00ED3A88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Ordinance </w:t>
      </w:r>
      <w:r w:rsidR="00520E58">
        <w:rPr>
          <w:rFonts w:ascii="Arial" w:eastAsia="Times New Roman" w:hAnsi="Arial" w:cs="Arial"/>
          <w:b/>
          <w:bCs/>
          <w:sz w:val="24"/>
          <w:szCs w:val="24"/>
        </w:rPr>
        <w:t>24-</w:t>
      </w:r>
      <w:r w:rsidR="00A020EB">
        <w:rPr>
          <w:rFonts w:ascii="Arial" w:eastAsia="Times New Roman" w:hAnsi="Arial" w:cs="Arial"/>
          <w:b/>
          <w:bCs/>
          <w:sz w:val="24"/>
          <w:szCs w:val="24"/>
        </w:rPr>
        <w:t>15;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63BE3" w:rsidRPr="00863BE3">
        <w:rPr>
          <w:rFonts w:ascii="Arial" w:eastAsia="Times New Roman" w:hAnsi="Arial" w:cs="Arial"/>
          <w:b/>
          <w:bCs/>
          <w:sz w:val="24"/>
          <w:szCs w:val="24"/>
        </w:rPr>
        <w:t>AN ORDINANCE OF THE TOWN OF FORT MYERS BEACH, FLORIDA APPROVING/ APPROVING WITH CONDITIONS/ DENYING THE COMMERCIAL PLANNED DEVELOPMENT (CPD) ZONING FOR THE PROPERTY LOCATED AT 125, 131-151 SCHOOL ST AND 2661-2681 ESTERO BLVD. GENERALLY IDENTIFIED AS STRAP NUMBERS 19-46-24-W3-0020C.0230; 19-46-24-W3-0020C.0270; 19-46-24-W3-0020C.0290 FORT MYERS BEACH TO ALLOW A MIXED USE DEVELOPMENT INCLUDING LODGING, LIVE/WORK UNITS, RETAIL, AND RESTAURANT USES; PROVIDING FOR OTHER CLARIFICATIONS AS NECESSARY; PROVIDING FOR CONFLICTS OF LAW, SCRIVENER’S ERRORS, SEVERABILITY AND PROVIDING FOR AN EFFECTIVE DATE.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305A77B2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 xml:space="preserve">he </w:t>
      </w:r>
      <w:r w:rsidR="00A020EB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A020EB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6F01B39E" w:rsidR="001841FA" w:rsidRPr="001841F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of budgets or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B7CAEF5" w:rsidR="001841FA" w:rsidRPr="001841F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A020E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lastRenderedPageBreak/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6119D9D6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="00A020EB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>statement of the public purpose, such as serving the public health, safety, morals and welfare):</w:t>
      </w:r>
    </w:p>
    <w:p w14:paraId="5C8F88EF" w14:textId="450B8F17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ordinance 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>is to allow a commercial planned development proposed by the owner of the property.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5E724A53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A020EB">
        <w:rPr>
          <w:rFonts w:ascii="Arial" w:eastAsia="Times New Roman" w:hAnsi="Arial" w:cs="Arial"/>
          <w:sz w:val="24"/>
          <w:szCs w:val="24"/>
        </w:rPr>
        <w:t>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498C1E9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A020EB"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33CF5FC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>the o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>rdinanc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A18E7D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518658BF" w:rsidR="00736CB4" w:rsidRDefault="00863BE3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o</w:t>
      </w:r>
      <w:r w:rsidR="00736CB4" w:rsidRPr="00736CB4">
        <w:rPr>
          <w:rFonts w:ascii="Times New Roman" w:eastAsia="Times New Roman" w:hAnsi="Times New Roman" w:cs="Times New Roman"/>
          <w:sz w:val="20"/>
          <w:szCs w:val="20"/>
        </w:rPr>
        <w:t>rdinance does not impose any new charge or fee on businesses.</w:t>
      </w:r>
    </w:p>
    <w:p w14:paraId="2EC90BB6" w14:textId="77777777" w:rsidR="00736CB4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CB4"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Town will not likely incur additional costs</w:t>
      </w:r>
      <w:r w:rsidRPr="00736CB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15F765D" w14:textId="5EA68781" w:rsidR="00810649" w:rsidRPr="00810649" w:rsidRDefault="00863BE3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One property owner will be impacted by this proposed ordinance.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E54CB3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F77224" w14:textId="77777777" w:rsidR="00A020EB" w:rsidRPr="001841FA" w:rsidRDefault="00A020EB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69010AAA" w14:textId="0099A43F" w:rsidR="001841FA" w:rsidRPr="001841FA" w:rsidRDefault="00A020EB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</w:t>
      </w: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8BF2" w14:textId="77777777" w:rsidR="003C48B6" w:rsidRDefault="003C48B6" w:rsidP="003B254C">
      <w:pPr>
        <w:spacing w:after="0" w:line="240" w:lineRule="auto"/>
      </w:pPr>
      <w:r>
        <w:separator/>
      </w:r>
    </w:p>
  </w:endnote>
  <w:endnote w:type="continuationSeparator" w:id="0">
    <w:p w14:paraId="523AAB22" w14:textId="77777777" w:rsidR="003C48B6" w:rsidRDefault="003C48B6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63FB" w14:textId="77777777" w:rsidR="003C48B6" w:rsidRDefault="003C48B6" w:rsidP="003B254C">
      <w:pPr>
        <w:spacing w:after="0" w:line="240" w:lineRule="auto"/>
      </w:pPr>
      <w:r>
        <w:separator/>
      </w:r>
    </w:p>
  </w:footnote>
  <w:footnote w:type="continuationSeparator" w:id="0">
    <w:p w14:paraId="398AC48F" w14:textId="77777777" w:rsidR="003C48B6" w:rsidRDefault="003C48B6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104474"/>
    <w:rsid w:val="00115CC0"/>
    <w:rsid w:val="001812BB"/>
    <w:rsid w:val="001841FA"/>
    <w:rsid w:val="001B00E1"/>
    <w:rsid w:val="001B3C51"/>
    <w:rsid w:val="001D3387"/>
    <w:rsid w:val="00246E24"/>
    <w:rsid w:val="002973D1"/>
    <w:rsid w:val="002D5504"/>
    <w:rsid w:val="00316558"/>
    <w:rsid w:val="00317989"/>
    <w:rsid w:val="00322F1E"/>
    <w:rsid w:val="0034464C"/>
    <w:rsid w:val="00362E0F"/>
    <w:rsid w:val="003A3148"/>
    <w:rsid w:val="003B254C"/>
    <w:rsid w:val="003C48B6"/>
    <w:rsid w:val="004A2FA3"/>
    <w:rsid w:val="00520E58"/>
    <w:rsid w:val="00543236"/>
    <w:rsid w:val="00593A02"/>
    <w:rsid w:val="005C13A0"/>
    <w:rsid w:val="006343BB"/>
    <w:rsid w:val="006510A4"/>
    <w:rsid w:val="00736CB4"/>
    <w:rsid w:val="00810649"/>
    <w:rsid w:val="00863BE3"/>
    <w:rsid w:val="008F3D0E"/>
    <w:rsid w:val="00965A46"/>
    <w:rsid w:val="009E057A"/>
    <w:rsid w:val="00A020EB"/>
    <w:rsid w:val="00A60D7E"/>
    <w:rsid w:val="00AA10CD"/>
    <w:rsid w:val="00AE30B8"/>
    <w:rsid w:val="00AF437F"/>
    <w:rsid w:val="00B06136"/>
    <w:rsid w:val="00B609BC"/>
    <w:rsid w:val="00BB266C"/>
    <w:rsid w:val="00C32A06"/>
    <w:rsid w:val="00C4374E"/>
    <w:rsid w:val="00C8169B"/>
    <w:rsid w:val="00CC4F4B"/>
    <w:rsid w:val="00CC77D5"/>
    <w:rsid w:val="00CD4DA1"/>
    <w:rsid w:val="00D17CDA"/>
    <w:rsid w:val="00D26756"/>
    <w:rsid w:val="00D579A9"/>
    <w:rsid w:val="00E707A6"/>
    <w:rsid w:val="00E957B0"/>
    <w:rsid w:val="00ED3A88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F1C184E78C34D9995BFD6C624D747" ma:contentTypeVersion="18" ma:contentTypeDescription="Create a new document." ma:contentTypeScope="" ma:versionID="586b353d2451fe3d6dfff0e2b2f723a6">
  <xsd:schema xmlns:xsd="http://www.w3.org/2001/XMLSchema" xmlns:xs="http://www.w3.org/2001/XMLSchema" xmlns:p="http://schemas.microsoft.com/office/2006/metadata/properties" xmlns:ns2="a12eda47-b694-4294-8953-3372c951a550" xmlns:ns3="d4df6273-f9da-459f-a93f-b9939f614112" targetNamespace="http://schemas.microsoft.com/office/2006/metadata/properties" ma:root="true" ma:fieldsID="e121898bea61278049124f2a26b2be15" ns2:_="" ns3:_="">
    <xsd:import namespace="a12eda47-b694-4294-8953-3372c951a550"/>
    <xsd:import namespace="d4df6273-f9da-459f-a93f-b9939f614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da47-b694-4294-8953-3372c95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4b5cc9-17d0-4cef-912f-b5857ffbf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f6273-f9da-459f-a93f-b9939f614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863ba-7dc1-4d03-8007-49a66595a964}" ma:internalName="TaxCatchAll" ma:showField="CatchAllData" ma:web="d4df6273-f9da-459f-a93f-b9939f614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f6273-f9da-459f-a93f-b9939f614112" xsi:nil="true"/>
    <lcf76f155ced4ddcb4097134ff3c332f xmlns="a12eda47-b694-4294-8953-3372c951a5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AA1AD-887D-4AE9-934A-A0AD143C0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da47-b694-4294-8953-3372c951a550"/>
    <ds:schemaRef ds:uri="d4df6273-f9da-459f-a93f-b9939f614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d4df6273-f9da-459f-a93f-b9939f614112"/>
    <ds:schemaRef ds:uri="a12eda47-b694-4294-8953-3372c951a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3280</Characters>
  <Application>Microsoft Office Word</Application>
  <DocSecurity>4</DocSecurity>
  <Lines>410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2024-05-17T15:28:00Z</dcterms:created>
  <dcterms:modified xsi:type="dcterms:W3CDTF">2024-05-17T15:28:00Z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0x010100A31F1C184E78C34D9995BFD6C624D747</vt:lpwstr>
  </property>
</Properties>
</file>